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FRANCESCO WOLF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Showreel: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https://vimeo.com/515324228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FORMAZIONE PROFESSIONALE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33.937007874016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Centro Sperimentale di Cinematografia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Master in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recitazione cinematografica.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33.937007874016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Accademia d’Arte Drammatica del Teatro Stabile del Veneto.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33.937007874016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Audition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master di perfezionamento dell'Accademia.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Naz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d’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rte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rammatica “Silvio D’Amico”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33.937007874016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Studia con Michael Margotta presso l’Actor’s Center di Roma.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33.937007874016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della Commedia dell’Arte Internazionale del Teatro Stabile del Veneto. Tra i docenti Carolyn Carlson, Ferruccio Soleri, Enrico Bonavera, Dario Fo.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33.937007874016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Seminario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 Milano, condotto da Serena Sinigaglia.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33.937007874016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VeneziaINscena/Accademia Teatrale Veneta.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33.937007874016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Laurea in “Scienze della Comunicazione”: Università di Padova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“La nascita dell’attore cinematografico”.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133.93700787401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511811023622" w:type="dxa"/>
        <w:jc w:val="left"/>
        <w:tblInd w:w="40.0" w:type="pct"/>
        <w:tblLayout w:type="fixed"/>
        <w:tblLook w:val="0600"/>
      </w:tblPr>
      <w:tblGrid>
        <w:gridCol w:w="5840.085393308767"/>
        <w:gridCol w:w="3797.4264177148552"/>
        <w:tblGridChange w:id="0">
          <w:tblGrid>
            <w:gridCol w:w="5840.085393308767"/>
            <w:gridCol w:w="3797.4264177148552"/>
          </w:tblGrid>
        </w:tblGridChange>
      </w:tblGrid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TELEVISIONE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BLANCA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 Maria Michelini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IL PARADISO DELLE SIGNORE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Marco Maccaferri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L’ALLIGATORE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Daniele Vicari e Emanuele Scaringi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DOC- nelle tue mani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 Maria Michelini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BRUNETTI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Sigi Rothemund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UN POSTO AL SOLE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 DI PADRE IN FIGLIA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Riccardo Milani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CINEMA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18 REGALI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Francesco Amato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 VENEZIA IMPOSSIBILE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Carrer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 LA CASCINA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Emanuele Di Baccco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 SENZARIA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Loi &amp; G. Mangiasciutti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 ARTICOLO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Paolo Zaffaina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 GESTI -vincitore del “The 48 Hour Film Project”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Edoardo Palma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 DOVE I COLORI NON SERVONO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Marco Arturo Messina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 CIRCUS MICCA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Marco Arturo Messina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 GOLDONI VENEZIA GRAN TEATRO IL MONDO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Alessandro Bettero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 ARRIVI-ARRIVALS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Sara Lazzaro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TEATRO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2018-2020 SAVANA PADANA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Stefano Scandaletti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2017-2019 LE BARUFFE CHIOZZOTTE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Paolo Valerio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DAL BUIO UN GRIDO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Giuseppe Emiliani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2016-2018 GIULIO CESARE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Alex Rigola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DOPPELGANGER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Mattia Berto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 I RUSTEGHI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Giuseppe Emiliani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 GIROTONDO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Simone Giustinelli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 LA COSCIENZA DI ZENO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Maurizio Scaparro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 MASSA CRITICA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Giorgio Sangati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2011-2012 ROMEO E GIULIETTA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Giuseppe Marini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2010-2011 L'EREDITÀ’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Alessio Pizzech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 POLVERE DI BAGHDAD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Scaparro e M. Ranieri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 C’ERA UNA 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Maurizio Scaparro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 ILLUMINAZIONI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Alessio Pizzech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 CARNIVAL THE SHOW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Anthony Wilkinson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 BUTTEMO LE BURLE DA BANDA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Gigi Dall'Aglio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 BARBIERE DI SIVIGLIA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Giorgio Pressburger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 FIGLIO AMOROSO GIGLIO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Gabbris Ferrari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 LA NUIT DE VALOGNES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Alessio Pizzech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 DON CHISCIOTTE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Alberto Terrani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 VIRUS PESTIS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Gabbris Ferrari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 LE NOZZE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Toni Cafiero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2003 SOGNO DI UNA NOTTE DI MEZZA ESTATE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Adriano lurissevich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PUBBLICITA’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ULIVETO E ROCCHETTA (Voice Over)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Marcello Cesena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 BFT MAGISTRO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Sergio Cremasco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 CAR SHARING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Sergio Cremasco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 MY NAV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Carrer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 ONE 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Matteo Pizzarello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 MY VOLKSBANK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Carrer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3.93700787401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3.93700787401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LINGUE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Inglese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3.93700787401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DIALETTI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Veneto, Milanese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3.937007874016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SKILLS: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Chitarra,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Tennis, Nuoto, Sci, Pallavolo, Basket, Tiro con l’arco, Corsa, Trekking, Immersioni in apnea, Fondamenti di ballo e scherma, Moto (patente A e B).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33.9370078740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567" w:top="569" w:left="1134" w:right="1134" w:header="426" w:footer="5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Alessandro Pellegrini s.r.l.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 delle fornaci 38, 00165 Roma · tel. +39 349 1811769  Codice fiscale e Partita Iva : 09306971004 www.alessandropellegrinimanagement.com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Alessandro Pellegrini s.r.l.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 delle fornaci 38, 00165 Roma · tel. +39 349 1811769  Codice fiscale e Partita Iva : 09306971004 www.alessandropellegrinimanagement.com</w:t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4962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4962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178935" cy="586105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78935" cy="5861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4962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288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151505" cy="277495"/>
          <wp:effectExtent b="0" l="0" r="0" t="0"/>
          <wp:docPr id="10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1505" cy="277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288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288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atch-page-link">
    <w:name w:val="watch-page-link"/>
    <w:basedOn w:val="Car.predefinitoparagrafo"/>
    <w:next w:val="watch-page-lin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515324228" TargetMode="Externa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3VxmSemabuJ87GepWPa+8Rpxg==">AMUW2mXQsEBkf3kv2e4mZGtSU7Va8oNGWYx6TXe4Yi31GewBMToj/Hvqt1/nZ/hKgMhB9/V3aFkn2qmGY8yg2mcVTWK548ulK7gElBd6h8lUTcrR35/iqNY=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2014-10-06T11:53:00Z</dcterms:created>
  <dc:creator>pluto pippo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